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A70BA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>Факультет международных отношений</w:t>
      </w:r>
    </w:p>
    <w:p w14:paraId="0BA35F26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sz w:val="24"/>
          <w:szCs w:val="24"/>
        </w:rPr>
        <w:t xml:space="preserve">Образовательная программа по специальности </w:t>
      </w:r>
    </w:p>
    <w:p w14:paraId="1585E489" w14:textId="6D5DB839" w:rsidR="00DA233E" w:rsidRPr="00A574FD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>5B030200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»-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A4439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Международные отношения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A233E" w:rsidRPr="00A57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9D2A4B" w14:textId="77777777" w:rsidR="00DA233E" w:rsidRPr="00A574FD" w:rsidRDefault="00DA233E" w:rsidP="00DA2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4FD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14:paraId="446C66DF" w14:textId="2ADDFCD1" w:rsidR="00DA233E" w:rsidRPr="00560236" w:rsidRDefault="007017A5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560236" w:rsidRPr="00560236">
        <w:rPr>
          <w:rFonts w:ascii="Times New Roman" w:hAnsi="Times New Roman" w:cs="Times New Roman"/>
          <w:b/>
          <w:bCs/>
          <w:sz w:val="24"/>
          <w:szCs w:val="24"/>
        </w:rPr>
        <w:t>IYaMD</w:t>
      </w:r>
      <w:proofErr w:type="spellEnd"/>
      <w:r w:rsidR="00560236" w:rsidRPr="00560236">
        <w:rPr>
          <w:rFonts w:ascii="Times New Roman" w:hAnsi="Times New Roman" w:cs="Times New Roman"/>
          <w:b/>
          <w:bCs/>
          <w:sz w:val="24"/>
          <w:szCs w:val="24"/>
        </w:rPr>
        <w:t xml:space="preserve"> 11B 219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Иностранный язык </w:t>
      </w:r>
      <w:r w:rsidR="00560236" w:rsidRPr="00560236">
        <w:rPr>
          <w:rFonts w:ascii="Times New Roman" w:hAnsi="Times New Roman" w:cs="Times New Roman"/>
          <w:sz w:val="24"/>
          <w:szCs w:val="24"/>
        </w:rPr>
        <w:t>в междунар</w:t>
      </w:r>
      <w:r w:rsidR="003E6D1F">
        <w:rPr>
          <w:rFonts w:ascii="Times New Roman" w:hAnsi="Times New Roman" w:cs="Times New Roman"/>
          <w:sz w:val="24"/>
          <w:szCs w:val="24"/>
        </w:rPr>
        <w:t>о</w:t>
      </w:r>
      <w:r w:rsidR="00560236" w:rsidRPr="00560236">
        <w:rPr>
          <w:rFonts w:ascii="Times New Roman" w:hAnsi="Times New Roman" w:cs="Times New Roman"/>
          <w:sz w:val="24"/>
          <w:szCs w:val="24"/>
        </w:rPr>
        <w:t>дной деятельности</w:t>
      </w:r>
    </w:p>
    <w:p w14:paraId="0DB35ADF" w14:textId="15AF7840" w:rsidR="00DA233E" w:rsidRPr="00A574FD" w:rsidRDefault="00AB7CB7" w:rsidP="00DA2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семестр 2018-2019</w:t>
      </w:r>
      <w:r w:rsidR="00DA233E" w:rsidRPr="00A5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33E" w:rsidRPr="00A574FD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A233E" w:rsidRPr="00A574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084"/>
        <w:gridCol w:w="2997"/>
        <w:gridCol w:w="1296"/>
        <w:gridCol w:w="1976"/>
        <w:gridCol w:w="1853"/>
      </w:tblGrid>
      <w:tr w:rsidR="00DA233E" w:rsidRPr="00A574FD" w14:paraId="6A959022" w14:textId="77777777" w:rsidTr="00AD7E86">
        <w:tc>
          <w:tcPr>
            <w:tcW w:w="2084" w:type="dxa"/>
          </w:tcPr>
          <w:p w14:paraId="34B1D908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97" w:type="dxa"/>
          </w:tcPr>
          <w:p w14:paraId="25DFCE5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296" w:type="dxa"/>
          </w:tcPr>
          <w:p w14:paraId="15FBAF8F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76" w:type="dxa"/>
          </w:tcPr>
          <w:p w14:paraId="738AAD27" w14:textId="77777777" w:rsidR="00DA233E" w:rsidRPr="00A574FD" w:rsidRDefault="00DA233E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53" w:type="dxa"/>
          </w:tcPr>
          <w:p w14:paraId="2A21B7D1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DA233E" w:rsidRPr="00A574FD" w14:paraId="4D48E2BD" w14:textId="77777777" w:rsidTr="00AD7E86">
        <w:tc>
          <w:tcPr>
            <w:tcW w:w="2084" w:type="dxa"/>
          </w:tcPr>
          <w:p w14:paraId="06C765EF" w14:textId="6627C729" w:rsidR="00DA233E" w:rsidRPr="00A574FD" w:rsidRDefault="00560236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>IYaMD</w:t>
            </w:r>
            <w:proofErr w:type="spellEnd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 xml:space="preserve"> 11B 219</w:t>
            </w:r>
          </w:p>
        </w:tc>
        <w:tc>
          <w:tcPr>
            <w:tcW w:w="2997" w:type="dxa"/>
          </w:tcPr>
          <w:p w14:paraId="2A9E45C9" w14:textId="6A47A638" w:rsidR="00DA233E" w:rsidRPr="00A574FD" w:rsidRDefault="00560236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3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</w:t>
            </w:r>
            <w:proofErr w:type="spellStart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>междунардной</w:t>
            </w:r>
            <w:proofErr w:type="spellEnd"/>
            <w:r w:rsidRPr="00560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296" w:type="dxa"/>
          </w:tcPr>
          <w:p w14:paraId="14E80032" w14:textId="5936C1AC" w:rsidR="00DA233E" w:rsidRPr="00A574FD" w:rsidRDefault="004B15BB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976" w:type="dxa"/>
          </w:tcPr>
          <w:p w14:paraId="235C3F47" w14:textId="6CFB2633" w:rsidR="00DA233E" w:rsidRPr="00A574FD" w:rsidRDefault="004827F9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53" w:type="dxa"/>
          </w:tcPr>
          <w:p w14:paraId="24F45AB7" w14:textId="5099E44C" w:rsidR="00DA233E" w:rsidRPr="002F7AD5" w:rsidRDefault="002F7AD5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A233E" w:rsidRPr="00A574FD" w14:paraId="2855EACF" w14:textId="77777777" w:rsidTr="00AD7E86">
        <w:tc>
          <w:tcPr>
            <w:tcW w:w="2084" w:type="dxa"/>
          </w:tcPr>
          <w:p w14:paraId="002F58B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122" w:type="dxa"/>
            <w:gridSpan w:val="4"/>
          </w:tcPr>
          <w:p w14:paraId="336AEEB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Сейдикенова А.С.</w:t>
            </w:r>
          </w:p>
        </w:tc>
      </w:tr>
      <w:tr w:rsidR="00DA233E" w:rsidRPr="00A574FD" w14:paraId="19C726C8" w14:textId="77777777" w:rsidTr="00AD7E86">
        <w:tc>
          <w:tcPr>
            <w:tcW w:w="2084" w:type="dxa"/>
          </w:tcPr>
          <w:p w14:paraId="031DCBC3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8122" w:type="dxa"/>
            <w:gridSpan w:val="4"/>
          </w:tcPr>
          <w:p w14:paraId="291EB309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расписанию  аудитория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– 312</w:t>
            </w:r>
          </w:p>
        </w:tc>
      </w:tr>
      <w:tr w:rsidR="00DA233E" w:rsidRPr="00A574FD" w14:paraId="1D136645" w14:textId="77777777" w:rsidTr="00AD7E86">
        <w:tc>
          <w:tcPr>
            <w:tcW w:w="2084" w:type="dxa"/>
          </w:tcPr>
          <w:p w14:paraId="08278E3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122" w:type="dxa"/>
            <w:gridSpan w:val="4"/>
          </w:tcPr>
          <w:p w14:paraId="7087995D" w14:textId="0584BC9D" w:rsidR="00132467" w:rsidRPr="00132467" w:rsidRDefault="00132467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eydikenova781022 @yandex.ru</w:t>
            </w:r>
          </w:p>
        </w:tc>
      </w:tr>
      <w:tr w:rsidR="00DA233E" w:rsidRPr="00A574FD" w14:paraId="4609734C" w14:textId="77777777" w:rsidTr="00AD7E86">
        <w:tc>
          <w:tcPr>
            <w:tcW w:w="2084" w:type="dxa"/>
          </w:tcPr>
          <w:p w14:paraId="0C4724AF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8122" w:type="dxa"/>
            <w:gridSpan w:val="4"/>
          </w:tcPr>
          <w:p w14:paraId="20570938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 2478315; сот. 8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7053917812</w:t>
            </w:r>
          </w:p>
        </w:tc>
      </w:tr>
      <w:tr w:rsidR="00DA233E" w:rsidRPr="00A574FD" w14:paraId="7220752B" w14:textId="77777777" w:rsidTr="00AD7E86">
        <w:tc>
          <w:tcPr>
            <w:tcW w:w="2084" w:type="dxa"/>
          </w:tcPr>
          <w:p w14:paraId="73990F29" w14:textId="77777777" w:rsidR="00DA233E" w:rsidRPr="00A574FD" w:rsidRDefault="00DA233E" w:rsidP="00AD7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122" w:type="dxa"/>
            <w:gridSpan w:val="4"/>
          </w:tcPr>
          <w:p w14:paraId="51E78EF4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дисциплины: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навыков слухового восприятия речи и навыков говорения, расширение языковых знаний студентов, совершенствование устной речи в пределах разговорных и грамматических тем, предусмотренных программой.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B64189B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дисциплины студент будет способен:</w:t>
            </w:r>
          </w:p>
          <w:p w14:paraId="0A10D6B7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-применять основные фонетические, грамматические и лексические явления, характерные для изучаемого иностранного языка;</w:t>
            </w:r>
          </w:p>
          <w:p w14:paraId="4309ED3E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строить монологическую и диалогическую речь на основе изученного материала;</w:t>
            </w:r>
          </w:p>
          <w:p w14:paraId="6EDF374A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общаться с собеседником в связи с представленной ситуацией, а также содержанием увиденного, услышанного и прочитанного;</w:t>
            </w:r>
          </w:p>
          <w:p w14:paraId="045914F0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передавать основное содержание, выражая свое отношение в пределах языкого материала.</w:t>
            </w:r>
          </w:p>
          <w:p w14:paraId="6884E2D3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знать</w:t>
            </w:r>
            <w:r w:rsidRPr="00A574FD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наиболее употребительные фонетические, лексические явления; простейшие грамматические конструкции; различные типы словосочетаний и речевых клише.  </w:t>
            </w:r>
          </w:p>
          <w:p w14:paraId="4CFE95DD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вести простой обмен мнениям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информировать собеседника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расспрашивать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A57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DC817A0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фразами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рассказывать о впечетлениях, событиях, мечтах, надеждах и желаниях;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F34E2" w14:textId="77777777" w:rsidR="00DA233E" w:rsidRPr="00A574FD" w:rsidRDefault="00DA233E" w:rsidP="00AD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понимать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целеустановки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отдельных слов и  основных фраз, касающиеся студента, его семьи, работы, образования, отдыха; устных аутентичных текстов; </w:t>
            </w:r>
          </w:p>
          <w:p w14:paraId="73DCA12F" w14:textId="77777777" w:rsidR="00DA233E" w:rsidRPr="00A574FD" w:rsidRDefault="00DA233E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писать простую короткую записку,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заполнить простую анкету, описать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события, чувства, намерения в письмах личного характера.</w:t>
            </w:r>
          </w:p>
        </w:tc>
      </w:tr>
      <w:tr w:rsidR="00DA233E" w:rsidRPr="00A574FD" w14:paraId="58CB5927" w14:textId="77777777" w:rsidTr="00AD7E86">
        <w:tc>
          <w:tcPr>
            <w:tcW w:w="2084" w:type="dxa"/>
          </w:tcPr>
          <w:p w14:paraId="623BDE71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Пререквизиты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122" w:type="dxa"/>
            <w:gridSpan w:val="4"/>
          </w:tcPr>
          <w:p w14:paraId="2DD17D94" w14:textId="383B9653" w:rsidR="00DA233E" w:rsidRPr="00C33F9C" w:rsidRDefault="00DA233E" w:rsidP="00AD7E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Часть 1. </w:t>
            </w:r>
            <w:r w:rsidR="00C33F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Иностранный язык в международной деятельности Часть 1, 2.</w:t>
            </w:r>
          </w:p>
        </w:tc>
      </w:tr>
      <w:tr w:rsidR="00DA233E" w:rsidRPr="00A574FD" w14:paraId="7CF7BCF3" w14:textId="77777777" w:rsidTr="00AD7E86">
        <w:tc>
          <w:tcPr>
            <w:tcW w:w="2084" w:type="dxa"/>
          </w:tcPr>
          <w:p w14:paraId="0C28047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и ресурсы</w:t>
            </w:r>
          </w:p>
        </w:tc>
        <w:tc>
          <w:tcPr>
            <w:tcW w:w="8122" w:type="dxa"/>
            <w:gridSpan w:val="4"/>
          </w:tcPr>
          <w:p w14:paraId="749666EA" w14:textId="479858DA" w:rsidR="00A574FD" w:rsidRPr="00A574FD" w:rsidRDefault="00A574FD" w:rsidP="00A574FD">
            <w:pPr>
              <w:pStyle w:val="a6"/>
              <w:tabs>
                <w:tab w:val="left" w:pos="180"/>
                <w:tab w:val="left" w:pos="423"/>
              </w:tabs>
              <w:ind w:left="180"/>
              <w:jc w:val="both"/>
              <w:rPr>
                <w:b/>
                <w:sz w:val="24"/>
                <w:szCs w:val="24"/>
              </w:rPr>
            </w:pPr>
            <w:r w:rsidRPr="00A574FD">
              <w:rPr>
                <w:b/>
                <w:sz w:val="24"/>
                <w:szCs w:val="24"/>
              </w:rPr>
              <w:t>Литература:</w:t>
            </w:r>
          </w:p>
          <w:p w14:paraId="763FEDCB" w14:textId="45CBD7DB" w:rsidR="00DA233E" w:rsidRPr="00A574FD" w:rsidRDefault="00A574FD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B7CB7">
              <w:rPr>
                <w:sz w:val="24"/>
                <w:szCs w:val="24"/>
                <w:lang w:val="fr-FR"/>
              </w:rPr>
              <w:t>.</w:t>
            </w:r>
            <w:r w:rsidR="00DA233E" w:rsidRPr="00A574FD">
              <w:rPr>
                <w:sz w:val="24"/>
                <w:szCs w:val="24"/>
                <w:lang w:val="fr-FR"/>
              </w:rPr>
              <w:t>Annie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Berthet</w:t>
            </w:r>
            <w:r w:rsidRPr="00AB7CB7">
              <w:rPr>
                <w:sz w:val="24"/>
                <w:szCs w:val="24"/>
                <w:lang w:val="fr-FR"/>
              </w:rPr>
              <w:t>,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Catherine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 </w:t>
            </w:r>
            <w:r w:rsidR="00DA233E" w:rsidRPr="00A574FD">
              <w:rPr>
                <w:sz w:val="24"/>
                <w:szCs w:val="24"/>
                <w:lang w:val="fr-FR"/>
              </w:rPr>
              <w:t>Hugot</w:t>
            </w:r>
            <w:r w:rsidR="00DA233E" w:rsidRPr="00AB7CB7">
              <w:rPr>
                <w:sz w:val="24"/>
                <w:szCs w:val="24"/>
                <w:lang w:val="fr-FR"/>
              </w:rPr>
              <w:t xml:space="preserve">., </w:t>
            </w:r>
            <w:r w:rsidR="00DA233E" w:rsidRPr="00A574FD">
              <w:rPr>
                <w:sz w:val="24"/>
                <w:szCs w:val="24"/>
                <w:lang w:val="fr-FR"/>
              </w:rPr>
              <w:t>V</w:t>
            </w:r>
            <w:r w:rsidR="00DA233E" w:rsidRPr="00AB7CB7">
              <w:rPr>
                <w:sz w:val="24"/>
                <w:szCs w:val="24"/>
                <w:lang w:val="fr-FR"/>
              </w:rPr>
              <w:t>é</w:t>
            </w:r>
            <w:r w:rsidR="00DA233E" w:rsidRPr="00A574FD">
              <w:rPr>
                <w:sz w:val="24"/>
                <w:szCs w:val="24"/>
                <w:lang w:val="fr-FR"/>
              </w:rPr>
              <w:t xml:space="preserve">ronique M.Kizirian ... Alter ego. Méthode de français. </w:t>
            </w:r>
            <w:r w:rsidR="00DA233E" w:rsidRPr="00A574FD">
              <w:rPr>
                <w:sz w:val="24"/>
                <w:szCs w:val="24"/>
              </w:rPr>
              <w:t>А</w:t>
            </w:r>
            <w:r w:rsidR="00DA233E" w:rsidRPr="00A574FD">
              <w:rPr>
                <w:sz w:val="24"/>
                <w:szCs w:val="24"/>
                <w:lang w:val="fr-FR"/>
              </w:rPr>
              <w:t>1. Hachette Livre. 2012</w:t>
            </w:r>
          </w:p>
          <w:p w14:paraId="0D92772A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</w:rPr>
            </w:pPr>
            <w:proofErr w:type="spellStart"/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Н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Попова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Ж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А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Казакова</w:t>
            </w:r>
            <w:proofErr w:type="spellEnd"/>
            <w:r w:rsidRPr="001A5289">
              <w:rPr>
                <w:sz w:val="24"/>
                <w:szCs w:val="24"/>
              </w:rPr>
              <w:t xml:space="preserve">, </w:t>
            </w:r>
            <w:proofErr w:type="spellStart"/>
            <w:r w:rsidRPr="00A574FD">
              <w:rPr>
                <w:sz w:val="24"/>
                <w:szCs w:val="24"/>
              </w:rPr>
              <w:t>Г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М</w:t>
            </w:r>
            <w:r w:rsidRPr="001A5289">
              <w:rPr>
                <w:sz w:val="24"/>
                <w:szCs w:val="24"/>
              </w:rPr>
              <w:t>.</w:t>
            </w:r>
            <w:r w:rsidRPr="00A574FD">
              <w:rPr>
                <w:sz w:val="24"/>
                <w:szCs w:val="24"/>
              </w:rPr>
              <w:t>Ковальчук</w:t>
            </w:r>
            <w:proofErr w:type="spellEnd"/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Французский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язык</w:t>
            </w:r>
            <w:r w:rsidRPr="001A5289">
              <w:rPr>
                <w:sz w:val="24"/>
                <w:szCs w:val="24"/>
              </w:rPr>
              <w:t xml:space="preserve"> – </w:t>
            </w:r>
            <w:r w:rsidRPr="00A574FD">
              <w:rPr>
                <w:sz w:val="24"/>
                <w:szCs w:val="24"/>
                <w:lang w:val="fr-FR"/>
              </w:rPr>
              <w:t>Manuel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de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  <w:lang w:val="fr-FR"/>
              </w:rPr>
              <w:t>fran</w:t>
            </w:r>
            <w:r w:rsidRPr="001A5289">
              <w:rPr>
                <w:sz w:val="24"/>
                <w:szCs w:val="24"/>
              </w:rPr>
              <w:t>ç</w:t>
            </w:r>
            <w:r w:rsidRPr="00A574FD">
              <w:rPr>
                <w:sz w:val="24"/>
                <w:szCs w:val="24"/>
                <w:lang w:val="fr-FR"/>
              </w:rPr>
              <w:t>ais</w:t>
            </w:r>
            <w:r w:rsidRPr="001A5289">
              <w:rPr>
                <w:sz w:val="24"/>
                <w:szCs w:val="24"/>
              </w:rPr>
              <w:t xml:space="preserve">, </w:t>
            </w:r>
            <w:r w:rsidRPr="00A574FD">
              <w:rPr>
                <w:sz w:val="24"/>
                <w:szCs w:val="24"/>
              </w:rPr>
              <w:t>Учебник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для</w:t>
            </w:r>
            <w:r w:rsidRPr="001A5289">
              <w:rPr>
                <w:sz w:val="24"/>
                <w:szCs w:val="24"/>
              </w:rPr>
              <w:t xml:space="preserve"> 1 </w:t>
            </w:r>
            <w:r w:rsidRPr="00A574FD">
              <w:rPr>
                <w:sz w:val="24"/>
                <w:szCs w:val="24"/>
              </w:rPr>
              <w:t>курса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ВУЗов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и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>факультетов</w:t>
            </w:r>
            <w:r w:rsidRPr="001A5289">
              <w:rPr>
                <w:sz w:val="24"/>
                <w:szCs w:val="24"/>
              </w:rPr>
              <w:t xml:space="preserve"> </w:t>
            </w:r>
            <w:r w:rsidRPr="00A574FD">
              <w:rPr>
                <w:sz w:val="24"/>
                <w:szCs w:val="24"/>
              </w:rPr>
              <w:t xml:space="preserve">иностранных языков, Москва: ООО «Издательство «Нестор Академик», 2009, - 576 с. </w:t>
            </w:r>
          </w:p>
          <w:p w14:paraId="46F247D2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Claire Miquel, Grammaire en dialogues niveau debutant, Clé international, 2005. -  p.130.</w:t>
            </w:r>
          </w:p>
          <w:p w14:paraId="57BA1AA8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 Jacky Girardet., Jean-Louis Frérot.Méthode de français. Panorama-1-2 de la langue française. CLE International, Paris 2000</w:t>
            </w:r>
          </w:p>
          <w:p w14:paraId="199D70EE" w14:textId="77777777" w:rsidR="00DA233E" w:rsidRPr="00A574FD" w:rsidRDefault="00DA233E" w:rsidP="00DA233E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>Brigitte Cervoni, Fatima Chnane–Davin, Manuela Ferrreira-Pinto. Entrée en matière.méthode de français, niveau A1/A2.Hachette, 2005.</w:t>
            </w:r>
          </w:p>
          <w:p w14:paraId="1A4C88A5" w14:textId="1B85A1F2" w:rsidR="00DA233E" w:rsidRPr="00A574FD" w:rsidRDefault="00DA233E" w:rsidP="00A574FD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jc w:val="both"/>
              <w:rPr>
                <w:sz w:val="24"/>
                <w:szCs w:val="24"/>
                <w:lang w:val="fr-FR"/>
              </w:rPr>
            </w:pPr>
            <w:r w:rsidRPr="00A574FD">
              <w:rPr>
                <w:sz w:val="24"/>
                <w:szCs w:val="24"/>
                <w:lang w:val="fr-FR"/>
              </w:rPr>
              <w:t xml:space="preserve">Laurence Riehl, Michel Soignet, Objectif diplomatie, Le Français des relations européennes et internationales, niveau A1/A2. Hachette. </w:t>
            </w:r>
          </w:p>
          <w:p w14:paraId="27AC75A7" w14:textId="15780337" w:rsidR="00DA233E" w:rsidRPr="00A574FD" w:rsidRDefault="00DA233E" w:rsidP="00AD7E86">
            <w:pPr>
              <w:pStyle w:val="a6"/>
              <w:numPr>
                <w:ilvl w:val="0"/>
                <w:numId w:val="2"/>
              </w:numPr>
              <w:tabs>
                <w:tab w:val="left" w:pos="180"/>
                <w:tab w:val="left" w:pos="423"/>
              </w:tabs>
              <w:ind w:left="0" w:firstLine="180"/>
              <w:jc w:val="both"/>
              <w:rPr>
                <w:sz w:val="24"/>
                <w:szCs w:val="24"/>
                <w:lang w:val="kk-KZ"/>
              </w:rPr>
            </w:pPr>
            <w:r w:rsidRPr="00A574FD">
              <w:rPr>
                <w:sz w:val="24"/>
                <w:szCs w:val="24"/>
                <w:lang w:val="kk-KZ"/>
              </w:rPr>
              <w:t>Бакитов А, Жуманова Р, Французша-қазақша, қазақша – французша тілдескіш (Guide de conversation francais kazakh, kazakh français), - Алматы, Ануар-KZ, 2010, стр. 288.</w:t>
            </w:r>
          </w:p>
          <w:p w14:paraId="1E2A4EDA" w14:textId="77777777" w:rsidR="00DA233E" w:rsidRPr="00A574FD" w:rsidRDefault="00DA233E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81FCA19" w14:textId="77777777" w:rsidR="00DA233E" w:rsidRPr="00A574FD" w:rsidRDefault="006A4439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http://enseigner.tv5monde.com/</w:t>
              </w:r>
            </w:hyperlink>
          </w:p>
          <w:p w14:paraId="4A1AB0A6" w14:textId="381FFEDE" w:rsidR="00DA233E" w:rsidRPr="00A574FD" w:rsidRDefault="006A4439" w:rsidP="00A57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A233E" w:rsidRPr="00A574F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www.francaisfacile.com</w:t>
              </w:r>
            </w:hyperlink>
          </w:p>
        </w:tc>
      </w:tr>
      <w:tr w:rsidR="00DA233E" w:rsidRPr="00A574FD" w14:paraId="3B6E9B2A" w14:textId="77777777" w:rsidTr="00AD7E86">
        <w:tc>
          <w:tcPr>
            <w:tcW w:w="2084" w:type="dxa"/>
          </w:tcPr>
          <w:p w14:paraId="47189EA7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122" w:type="dxa"/>
            <w:gridSpan w:val="4"/>
          </w:tcPr>
          <w:p w14:paraId="168B478F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7844F9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1. К каждому практическому </w:t>
            </w: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занятию  вы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 приведенному ниже;</w:t>
            </w:r>
          </w:p>
          <w:p w14:paraId="0914AD6B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СРС данное на неделю позже будет принято, но оценка снижена на 50%;</w:t>
            </w:r>
          </w:p>
          <w:p w14:paraId="794D8F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Midterm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форме контрольной работы и теста с использованием всех 4 навыков деятельности (чтение, письмо,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, говорение).</w:t>
            </w:r>
          </w:p>
          <w:p w14:paraId="2F75D3DE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14:paraId="564DC616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1. Практические занятия, СРС должны носить самостоятельный, творческий характер;</w:t>
            </w:r>
          </w:p>
          <w:p w14:paraId="00B51D0D" w14:textId="77777777" w:rsidR="00DA233E" w:rsidRPr="00A574FD" w:rsidRDefault="00DA233E" w:rsidP="00DA23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2. Недопустимы плагиат, подлог, использование шпаргалок, списывания на всех этапах контроля знаний;</w:t>
            </w:r>
          </w:p>
          <w:p w14:paraId="046540AB" w14:textId="47AE5033" w:rsidR="00FF51E9" w:rsidRPr="00A574FD" w:rsidRDefault="00DA233E" w:rsidP="00A574F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Студенты с ограниченными возможностями могут получать консультационную помощь по э-адресу: </w:t>
            </w:r>
            <w:hyperlink r:id="rId7" w:history="1">
              <w:r w:rsidR="00FF51E9" w:rsidRPr="00A5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almash.seidikenova@kaznu.kz</w:t>
              </w:r>
            </w:hyperlink>
          </w:p>
        </w:tc>
      </w:tr>
      <w:tr w:rsidR="00DA233E" w:rsidRPr="00A574FD" w14:paraId="581255E0" w14:textId="77777777" w:rsidTr="00AD7E86">
        <w:tc>
          <w:tcPr>
            <w:tcW w:w="2084" w:type="dxa"/>
          </w:tcPr>
          <w:p w14:paraId="1D43793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оценивания и аттестации </w:t>
            </w:r>
          </w:p>
        </w:tc>
        <w:tc>
          <w:tcPr>
            <w:tcW w:w="8122" w:type="dxa"/>
            <w:gridSpan w:val="4"/>
          </w:tcPr>
          <w:p w14:paraId="408D2BF6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: оценивание результатов обучения в соотнесенности с дескрипторами (проверка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 </w:t>
            </w:r>
          </w:p>
          <w:p w14:paraId="02DC4A12" w14:textId="77777777" w:rsidR="00DA233E" w:rsidRPr="00A574FD" w:rsidRDefault="00DA233E" w:rsidP="00AD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аудитории, оценивание выполненного задания.</w:t>
            </w:r>
          </w:p>
        </w:tc>
      </w:tr>
    </w:tbl>
    <w:p w14:paraId="4D6755A9" w14:textId="77777777" w:rsidR="00DA233E" w:rsidRPr="00A574FD" w:rsidRDefault="00DA233E" w:rsidP="00DA23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AAAAA" w14:textId="77777777" w:rsidR="00892CA3" w:rsidRPr="00A574FD" w:rsidRDefault="00892CA3" w:rsidP="00892CA3">
      <w:pPr>
        <w:tabs>
          <w:tab w:val="left" w:pos="2985"/>
          <w:tab w:val="center" w:pos="71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4FD">
        <w:rPr>
          <w:rFonts w:ascii="Times New Roman" w:hAnsi="Times New Roman" w:cs="Times New Roman"/>
          <w:b/>
          <w:sz w:val="24"/>
          <w:szCs w:val="24"/>
        </w:rPr>
        <w:t>Календарь(график) реализации содержания учебного курса</w:t>
      </w:r>
    </w:p>
    <w:p w14:paraId="5B2B87BD" w14:textId="77777777" w:rsidR="00892CA3" w:rsidRPr="00A574FD" w:rsidRDefault="00892CA3" w:rsidP="00892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210"/>
        <w:gridCol w:w="1876"/>
        <w:gridCol w:w="1993"/>
      </w:tblGrid>
      <w:tr w:rsidR="00892CA3" w:rsidRPr="00A574FD" w14:paraId="66BC77AF" w14:textId="77777777" w:rsidTr="00A574FD">
        <w:tc>
          <w:tcPr>
            <w:tcW w:w="2127" w:type="dxa"/>
          </w:tcPr>
          <w:p w14:paraId="30033939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Неделя/дата</w:t>
            </w:r>
          </w:p>
        </w:tc>
        <w:tc>
          <w:tcPr>
            <w:tcW w:w="4210" w:type="dxa"/>
          </w:tcPr>
          <w:p w14:paraId="06B7183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76" w:type="dxa"/>
          </w:tcPr>
          <w:p w14:paraId="392823D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93" w:type="dxa"/>
          </w:tcPr>
          <w:p w14:paraId="53F485C3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92CA3" w:rsidRPr="00A574FD" w14:paraId="43E3CD1C" w14:textId="77777777" w:rsidTr="00A574FD">
        <w:tc>
          <w:tcPr>
            <w:tcW w:w="2127" w:type="dxa"/>
          </w:tcPr>
          <w:p w14:paraId="6748595A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10" w:type="dxa"/>
          </w:tcPr>
          <w:p w14:paraId="5D98B74C" w14:textId="77777777" w:rsidR="00892CA3" w:rsidRPr="00A574FD" w:rsidRDefault="00892CA3" w:rsidP="00AD7E8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Fenêtre sur. Se présenter, s’informer sur l’identité de l’autre. 2. Compter.  3. Communiquer en classe.</w:t>
            </w:r>
          </w:p>
        </w:tc>
        <w:tc>
          <w:tcPr>
            <w:tcW w:w="1876" w:type="dxa"/>
          </w:tcPr>
          <w:p w14:paraId="46BCC42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52BD514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DEA46FD" w14:textId="77777777" w:rsidTr="00A574FD">
        <w:tc>
          <w:tcPr>
            <w:tcW w:w="2127" w:type="dxa"/>
          </w:tcPr>
          <w:p w14:paraId="15408D7B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</w:tcPr>
          <w:p w14:paraId="68806725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adjectifs de nationalités (masculine, feminine)</w:t>
            </w:r>
          </w:p>
          <w:p w14:paraId="2101F0E0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Les langues, les nationalités. </w:t>
            </w:r>
          </w:p>
          <w:p w14:paraId="62829392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Les nombres, rencontres internationales.</w:t>
            </w:r>
          </w:p>
        </w:tc>
        <w:tc>
          <w:tcPr>
            <w:tcW w:w="1876" w:type="dxa"/>
          </w:tcPr>
          <w:p w14:paraId="46642BD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0BF2D53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4B72568" w14:textId="77777777" w:rsidTr="00A574FD">
        <w:tc>
          <w:tcPr>
            <w:tcW w:w="2127" w:type="dxa"/>
          </w:tcPr>
          <w:p w14:paraId="1FB257F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7E5628B" w14:textId="77777777" w:rsidR="00892CA3" w:rsidRPr="00A574FD" w:rsidRDefault="00892CA3" w:rsidP="00AD7E86">
            <w:pPr>
              <w:pStyle w:val="a6"/>
              <w:jc w:val="both"/>
              <w:rPr>
                <w:bCs/>
                <w:sz w:val="24"/>
                <w:szCs w:val="24"/>
                <w:lang w:val="fr-FR" w:eastAsia="zh-CN"/>
              </w:rPr>
            </w:pPr>
            <w:r w:rsidRPr="00A574FD">
              <w:rPr>
                <w:b/>
                <w:sz w:val="24"/>
                <w:szCs w:val="24"/>
                <w:lang w:val="fr-FR"/>
              </w:rPr>
              <w:t>3-</w:t>
            </w:r>
            <w:r w:rsidRPr="00A574FD">
              <w:rPr>
                <w:b/>
                <w:sz w:val="24"/>
                <w:szCs w:val="24"/>
              </w:rPr>
              <w:t>Практическое</w:t>
            </w:r>
            <w:r w:rsidRPr="00A574F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b/>
                <w:sz w:val="24"/>
                <w:szCs w:val="24"/>
              </w:rPr>
              <w:t>занятие</w:t>
            </w:r>
            <w:r w:rsidRPr="00A574FD">
              <w:rPr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sz w:val="24"/>
                <w:szCs w:val="24"/>
                <w:lang w:val="fr-FR"/>
              </w:rPr>
              <w:t xml:space="preserve"> </w:t>
            </w:r>
          </w:p>
          <w:p w14:paraId="560230BB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Les uns, les autres. 2. Saluer, prendre congé, demander/ donner des informations personnelles: l’identité, l’âge, la date de naissance, les cordonnées, le pays de poliment.</w:t>
            </w:r>
          </w:p>
        </w:tc>
        <w:tc>
          <w:tcPr>
            <w:tcW w:w="1876" w:type="dxa"/>
          </w:tcPr>
          <w:p w14:paraId="2D1465A7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028C8AD8" w14:textId="77777777" w:rsidR="00892CA3" w:rsidRPr="00A574FD" w:rsidRDefault="00892CA3" w:rsidP="00AD7E86">
            <w:pPr>
              <w:tabs>
                <w:tab w:val="left" w:pos="885"/>
                <w:tab w:val="center" w:pos="10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C32F66" w14:textId="77777777" w:rsidTr="00A574FD">
        <w:tc>
          <w:tcPr>
            <w:tcW w:w="2127" w:type="dxa"/>
          </w:tcPr>
          <w:p w14:paraId="6122F5A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3.</w:t>
            </w:r>
          </w:p>
        </w:tc>
        <w:tc>
          <w:tcPr>
            <w:tcW w:w="4210" w:type="dxa"/>
          </w:tcPr>
          <w:p w14:paraId="1537D819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6F99DC1D" w14:textId="05478049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Demander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prix de quelque chose. Indiquer ses gouts. Parler  de ses passions et de ses rêves.</w:t>
            </w:r>
          </w:p>
        </w:tc>
        <w:tc>
          <w:tcPr>
            <w:tcW w:w="1876" w:type="dxa"/>
          </w:tcPr>
          <w:p w14:paraId="7C9E3E7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DCE634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B0B152" w14:textId="77777777" w:rsidTr="00A574FD">
        <w:trPr>
          <w:trHeight w:val="1407"/>
        </w:trPr>
        <w:tc>
          <w:tcPr>
            <w:tcW w:w="2127" w:type="dxa"/>
          </w:tcPr>
          <w:p w14:paraId="47FE34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10" w:type="dxa"/>
          </w:tcPr>
          <w:p w14:paraId="7E1E8718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4319768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Formules de salutations. Formelles/informelles.</w:t>
            </w:r>
          </w:p>
          <w:p w14:paraId="2D8A5C01" w14:textId="77777777" w:rsidR="00892CA3" w:rsidRPr="00A574FD" w:rsidRDefault="00892CA3" w:rsidP="00892CA3">
            <w:pPr>
              <w:pStyle w:val="a5"/>
              <w:numPr>
                <w:ilvl w:val="0"/>
                <w:numId w:val="4"/>
              </w:numPr>
              <w:tabs>
                <w:tab w:val="left" w:pos="7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éléments de l’identité. L’expression des gouts.</w:t>
            </w:r>
          </w:p>
          <w:p w14:paraId="2FF8698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numerous de telephone en France. Quelques événements culturels /festifs à Paris. </w:t>
            </w:r>
          </w:p>
        </w:tc>
        <w:tc>
          <w:tcPr>
            <w:tcW w:w="1876" w:type="dxa"/>
          </w:tcPr>
          <w:p w14:paraId="67F45D3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24A901A4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65817733" w14:textId="77777777" w:rsidTr="00A574FD">
        <w:trPr>
          <w:trHeight w:val="263"/>
        </w:trPr>
        <w:tc>
          <w:tcPr>
            <w:tcW w:w="2127" w:type="dxa"/>
          </w:tcPr>
          <w:p w14:paraId="4F8F47D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4</w:t>
            </w:r>
          </w:p>
        </w:tc>
        <w:tc>
          <w:tcPr>
            <w:tcW w:w="4210" w:type="dxa"/>
          </w:tcPr>
          <w:p w14:paraId="46C4E884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18EAC5" w14:textId="5AA82DD2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francophonie. Carnet de voyage. Identifier des symbols et comprendre des informations sur la France et l’Europe.</w:t>
            </w:r>
          </w:p>
        </w:tc>
        <w:tc>
          <w:tcPr>
            <w:tcW w:w="1876" w:type="dxa"/>
          </w:tcPr>
          <w:p w14:paraId="55F340B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70075CD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75FF2554" w14:textId="77777777" w:rsidTr="00A574FD">
        <w:tc>
          <w:tcPr>
            <w:tcW w:w="2127" w:type="dxa"/>
          </w:tcPr>
          <w:p w14:paraId="32C6CA4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0F4BBF99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801F8F7" w14:textId="0A4476F5" w:rsidR="00892CA3" w:rsidRPr="00A574FD" w:rsidRDefault="00892CA3" w:rsidP="00AD7E86">
            <w:pPr>
              <w:tabs>
                <w:tab w:val="left" w:pos="70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Ici, ailleurs.</w:t>
            </w:r>
            <w:r w:rsidR="00C57011" w:rsidRPr="00A44A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Parler de sa ville. Nommer et localiser des lieux dans la ville. </w:t>
            </w:r>
          </w:p>
          <w:p w14:paraId="2EB9184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Demander/donner des explications. S’informer sur l’hébergement.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Indiquer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itinéraire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DE497D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15A1A9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F41960" w14:textId="77777777" w:rsidTr="00A574FD">
        <w:tc>
          <w:tcPr>
            <w:tcW w:w="2127" w:type="dxa"/>
          </w:tcPr>
          <w:p w14:paraId="58480CB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10" w:type="dxa"/>
          </w:tcPr>
          <w:p w14:paraId="5F1D870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BCAF390" w14:textId="243F137D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Ecrire une carte postale. Donner ses impressions sur un lieu.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Parler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ses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3EEA20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4CB6BD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</w:t>
            </w:r>
          </w:p>
        </w:tc>
      </w:tr>
      <w:tr w:rsidR="00892CA3" w:rsidRPr="00A574FD" w14:paraId="09A70DDC" w14:textId="77777777" w:rsidTr="00A574FD">
        <w:tc>
          <w:tcPr>
            <w:tcW w:w="2127" w:type="dxa"/>
          </w:tcPr>
          <w:p w14:paraId="417E59C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10" w:type="dxa"/>
          </w:tcPr>
          <w:p w14:paraId="27481D30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14947CC1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La ville. Lieux et monuments parisiens. Auberges de jeunesse et lieux d’hébergement.</w:t>
            </w:r>
          </w:p>
          <w:p w14:paraId="719081F3" w14:textId="22DB7728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Le code postal et les départements. Comment libeller une adresse en France.</w:t>
            </w:r>
          </w:p>
        </w:tc>
        <w:tc>
          <w:tcPr>
            <w:tcW w:w="1876" w:type="dxa"/>
          </w:tcPr>
          <w:p w14:paraId="4FD6395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861C3F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86A32E9" w14:textId="77777777" w:rsidTr="00A574FD">
        <w:tc>
          <w:tcPr>
            <w:tcW w:w="2127" w:type="dxa"/>
          </w:tcPr>
          <w:p w14:paraId="68CB567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lastRenderedPageBreak/>
              <w:t>6</w:t>
            </w:r>
          </w:p>
        </w:tc>
        <w:tc>
          <w:tcPr>
            <w:tcW w:w="4210" w:type="dxa"/>
          </w:tcPr>
          <w:p w14:paraId="5BC0C6C8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0D96BF4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Comprendre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informations sur Paris : découvrir la ville dans sa diversité. Visualiser la configuration de Paris, situer les arrondissements.</w:t>
            </w:r>
          </w:p>
        </w:tc>
        <w:tc>
          <w:tcPr>
            <w:tcW w:w="1876" w:type="dxa"/>
          </w:tcPr>
          <w:p w14:paraId="6B359BE0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02A9D55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47152507" w14:textId="77777777" w:rsidTr="00A574FD">
        <w:tc>
          <w:tcPr>
            <w:tcW w:w="2127" w:type="dxa"/>
          </w:tcPr>
          <w:p w14:paraId="2D2FF95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10" w:type="dxa"/>
          </w:tcPr>
          <w:p w14:paraId="247DC0F9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7-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  <w:p w14:paraId="0760CAAE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Test de v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ocabulaire, de grammaire</w:t>
            </w:r>
          </w:p>
          <w:p w14:paraId="274C2DDC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</w:p>
        </w:tc>
        <w:tc>
          <w:tcPr>
            <w:tcW w:w="1876" w:type="dxa"/>
          </w:tcPr>
          <w:p w14:paraId="308810B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6EF4F984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30</w:t>
            </w:r>
          </w:p>
        </w:tc>
      </w:tr>
      <w:tr w:rsidR="00892CA3" w:rsidRPr="00A574FD" w14:paraId="741FA287" w14:textId="77777777" w:rsidTr="00A574FD">
        <w:tc>
          <w:tcPr>
            <w:tcW w:w="2127" w:type="dxa"/>
          </w:tcPr>
          <w:p w14:paraId="113A62ED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07F1C85C" w14:textId="77777777" w:rsidR="00892CA3" w:rsidRPr="00A574FD" w:rsidRDefault="00892CA3" w:rsidP="00AD7E86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Midterm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Exam</w:t>
            </w:r>
            <w:proofErr w:type="spellEnd"/>
            <w:r w:rsidRPr="00A574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876" w:type="dxa"/>
          </w:tcPr>
          <w:p w14:paraId="61A035F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5A43BFBD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56E3032E" w14:textId="77777777" w:rsidTr="00A574FD">
        <w:tc>
          <w:tcPr>
            <w:tcW w:w="2127" w:type="dxa"/>
          </w:tcPr>
          <w:p w14:paraId="7CAB125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10" w:type="dxa"/>
          </w:tcPr>
          <w:p w14:paraId="49EAC89A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8-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1E9CAD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Quelques lieux dans la ville. Quelques expressions de localization. 2. Termes lies à l’hébergement. </w:t>
            </w: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Quelques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verbes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indications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646D85CB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</w:tcPr>
          <w:p w14:paraId="58B29AA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1A69552" w14:textId="77777777" w:rsidTr="00A574FD">
        <w:tc>
          <w:tcPr>
            <w:tcW w:w="2127" w:type="dxa"/>
          </w:tcPr>
          <w:p w14:paraId="5DFDDCBE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8</w:t>
            </w:r>
          </w:p>
        </w:tc>
        <w:tc>
          <w:tcPr>
            <w:tcW w:w="4210" w:type="dxa"/>
          </w:tcPr>
          <w:p w14:paraId="6F0A477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8650715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formules de politesse. Termes liés à la correspondence.</w:t>
            </w:r>
          </w:p>
        </w:tc>
        <w:tc>
          <w:tcPr>
            <w:tcW w:w="1876" w:type="dxa"/>
          </w:tcPr>
          <w:p w14:paraId="56CDA2E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29EF0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A99CFEB" w14:textId="77777777" w:rsidTr="00A574FD">
        <w:tc>
          <w:tcPr>
            <w:tcW w:w="2127" w:type="dxa"/>
          </w:tcPr>
          <w:p w14:paraId="7EBB3BE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10" w:type="dxa"/>
          </w:tcPr>
          <w:p w14:paraId="6FF73529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9-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 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1. Dis-moi qui tu es? Parler de ses gouts et activités.</w:t>
            </w:r>
          </w:p>
          <w:p w14:paraId="79BF511D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sa profession, de ses gout de son centre d’intérêt. </w:t>
            </w:r>
          </w:p>
          <w:p w14:paraId="3B97C30A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Caractériser une personne. Proposer une sortie, inviter, accepter, proposer.</w:t>
            </w:r>
          </w:p>
          <w:p w14:paraId="48223A10" w14:textId="77777777" w:rsidR="00892CA3" w:rsidRPr="00A574FD" w:rsidRDefault="00892CA3" w:rsidP="00AD7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4.Les animaux de compagnie. Les animaux préféres des Français. Nouveaux modes de rencontres. Interpréter des comportements et comparer avec ceux de son pays.</w:t>
            </w:r>
          </w:p>
        </w:tc>
        <w:tc>
          <w:tcPr>
            <w:tcW w:w="1876" w:type="dxa"/>
          </w:tcPr>
          <w:p w14:paraId="641A531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</w:tcPr>
          <w:p w14:paraId="60F1E2E2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27114B0" w14:textId="77777777" w:rsidTr="00A574FD">
        <w:tc>
          <w:tcPr>
            <w:tcW w:w="2127" w:type="dxa"/>
          </w:tcPr>
          <w:p w14:paraId="39CA3FB7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9</w:t>
            </w:r>
          </w:p>
        </w:tc>
        <w:tc>
          <w:tcPr>
            <w:tcW w:w="4210" w:type="dxa"/>
          </w:tcPr>
          <w:p w14:paraId="1EFB250D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23C927D6" w14:textId="553FA3DE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Quelques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professions. Activités sportives. La caractérisation physique et psychologique. Masculin et feminine des professions.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Parler des pratiques sportives personnelles et dans son pays. Prendre connaissance des pratiques sportives des Français.</w:t>
            </w:r>
          </w:p>
        </w:tc>
        <w:tc>
          <w:tcPr>
            <w:tcW w:w="1876" w:type="dxa"/>
          </w:tcPr>
          <w:p w14:paraId="7709F47C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</w:tcPr>
          <w:p w14:paraId="53F53EA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F712E1B" w14:textId="77777777" w:rsidTr="00A574FD">
        <w:trPr>
          <w:trHeight w:val="416"/>
        </w:trPr>
        <w:tc>
          <w:tcPr>
            <w:tcW w:w="2127" w:type="dxa"/>
          </w:tcPr>
          <w:p w14:paraId="4733681F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10" w:type="dxa"/>
          </w:tcPr>
          <w:p w14:paraId="1A2E5258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10-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E19C5B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1. Une journée particulière. Indiquer/ demander l’heure et les horaires. </w:t>
            </w:r>
          </w:p>
          <w:p w14:paraId="3DC3162F" w14:textId="77777777" w:rsidR="00892CA3" w:rsidRPr="00A574FD" w:rsidRDefault="00892CA3" w:rsidP="00AD7E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2. Parler de ses habitudes quotidiennes, des actions habituels de l’emploi du temps.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Raconter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événements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passés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036EA1C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55BFF04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C33946C" w14:textId="77777777" w:rsidTr="00A574FD">
        <w:tc>
          <w:tcPr>
            <w:tcW w:w="2127" w:type="dxa"/>
          </w:tcPr>
          <w:p w14:paraId="74029C0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10</w:t>
            </w:r>
          </w:p>
        </w:tc>
        <w:tc>
          <w:tcPr>
            <w:tcW w:w="4210" w:type="dxa"/>
          </w:tcPr>
          <w:p w14:paraId="2328605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5F0461BD" w14:textId="17463A1B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un questionnaire d’enquête. Parler de ses projets.</w:t>
            </w:r>
          </w:p>
        </w:tc>
        <w:tc>
          <w:tcPr>
            <w:tcW w:w="1876" w:type="dxa"/>
          </w:tcPr>
          <w:p w14:paraId="462666BA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4A3FC9F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21D331D" w14:textId="77777777" w:rsidTr="00A574FD">
        <w:tc>
          <w:tcPr>
            <w:tcW w:w="2127" w:type="dxa"/>
          </w:tcPr>
          <w:p w14:paraId="31D1B399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4210" w:type="dxa"/>
          </w:tcPr>
          <w:p w14:paraId="54E3CF8B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11-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29DF4F7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Rythme de vie et rythmes de la ville. Horaires et activités quotidiennes. </w:t>
            </w:r>
          </w:p>
          <w:p w14:paraId="40CB9008" w14:textId="77777777" w:rsidR="00892CA3" w:rsidRPr="00A574FD" w:rsidRDefault="00892CA3" w:rsidP="00AD7E86">
            <w:pPr>
              <w:tabs>
                <w:tab w:val="left" w:pos="70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La télévision dans la vie quotidienne. </w:t>
            </w:r>
          </w:p>
          <w:p w14:paraId="5C6156C0" w14:textId="77777777" w:rsidR="00892CA3" w:rsidRPr="00A574FD" w:rsidRDefault="00892CA3" w:rsidP="00AD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Les principales fêtes et la célébration des fêtes de fin d’année en France.</w:t>
            </w:r>
          </w:p>
        </w:tc>
        <w:tc>
          <w:tcPr>
            <w:tcW w:w="1876" w:type="dxa"/>
          </w:tcPr>
          <w:p w14:paraId="1D49E768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73F4A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05FAB1A2" w14:textId="77777777" w:rsidTr="00A574FD">
        <w:tc>
          <w:tcPr>
            <w:tcW w:w="2127" w:type="dxa"/>
          </w:tcPr>
          <w:p w14:paraId="053E921E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11</w:t>
            </w:r>
          </w:p>
        </w:tc>
        <w:tc>
          <w:tcPr>
            <w:tcW w:w="4210" w:type="dxa"/>
          </w:tcPr>
          <w:p w14:paraId="4C782D50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7B25B039" w14:textId="2C50321E" w:rsidR="00892CA3" w:rsidRPr="00927C8E" w:rsidRDefault="00892CA3" w:rsidP="00927C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la répartition des tâches ménagères dans le couple en France et ailleurs.</w:t>
            </w:r>
          </w:p>
        </w:tc>
        <w:tc>
          <w:tcPr>
            <w:tcW w:w="1876" w:type="dxa"/>
          </w:tcPr>
          <w:p w14:paraId="6FE670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767F1FFA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D951BFB" w14:textId="77777777" w:rsidTr="00A574FD">
        <w:tc>
          <w:tcPr>
            <w:tcW w:w="2127" w:type="dxa"/>
          </w:tcPr>
          <w:p w14:paraId="7D7D5868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210" w:type="dxa"/>
          </w:tcPr>
          <w:p w14:paraId="4CB595B3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12-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6D3CE10C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53926E36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339AFA5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5B82A496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3DF0E52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D53189C" w14:textId="77777777" w:rsidTr="00A574FD">
        <w:tc>
          <w:tcPr>
            <w:tcW w:w="2127" w:type="dxa"/>
          </w:tcPr>
          <w:p w14:paraId="3C5F593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12</w:t>
            </w:r>
          </w:p>
        </w:tc>
        <w:tc>
          <w:tcPr>
            <w:tcW w:w="4210" w:type="dxa"/>
          </w:tcPr>
          <w:p w14:paraId="30EE04BF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3638D998" w14:textId="6017E34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Comparer la répartition des tâches ménagères dans le couple en France et ailleurs</w:t>
            </w:r>
          </w:p>
        </w:tc>
        <w:tc>
          <w:tcPr>
            <w:tcW w:w="1876" w:type="dxa"/>
          </w:tcPr>
          <w:p w14:paraId="3E007DA0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33E0420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72547B7F" w14:textId="77777777" w:rsidTr="00A574FD">
        <w:tc>
          <w:tcPr>
            <w:tcW w:w="2127" w:type="dxa"/>
          </w:tcPr>
          <w:p w14:paraId="37E3E660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10" w:type="dxa"/>
          </w:tcPr>
          <w:p w14:paraId="3D09B237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13-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</w:p>
          <w:p w14:paraId="3806AA71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 Vie privée, vie publique. Parler de sa famille</w:t>
            </w:r>
          </w:p>
          <w:p w14:paraId="72C58F4F" w14:textId="77777777" w:rsidR="00892CA3" w:rsidRPr="00A574FD" w:rsidRDefault="00892CA3" w:rsidP="00AD7E86">
            <w:pPr>
              <w:tabs>
                <w:tab w:val="left" w:pos="70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 Annoncer un événement familial/ réagir. Appeler/répondre au telephone.</w:t>
            </w:r>
          </w:p>
          <w:p w14:paraId="2017B6DF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 Demander/ donner des nouvelles de quelqu’un</w:t>
            </w:r>
          </w:p>
        </w:tc>
        <w:tc>
          <w:tcPr>
            <w:tcW w:w="1876" w:type="dxa"/>
          </w:tcPr>
          <w:p w14:paraId="48CF558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  <w:tc>
          <w:tcPr>
            <w:tcW w:w="1993" w:type="dxa"/>
            <w:vAlign w:val="center"/>
          </w:tcPr>
          <w:p w14:paraId="55106DE3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1453C641" w14:textId="77777777" w:rsidTr="00A574FD">
        <w:tc>
          <w:tcPr>
            <w:tcW w:w="2127" w:type="dxa"/>
          </w:tcPr>
          <w:p w14:paraId="2E12B5C4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13</w:t>
            </w:r>
          </w:p>
        </w:tc>
        <w:tc>
          <w:tcPr>
            <w:tcW w:w="4210" w:type="dxa"/>
          </w:tcPr>
          <w:p w14:paraId="1ED3F925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509CB38" w14:textId="73B32BCA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des données statistiques. Evoquer des faits passes. Comprendre des données biographiques.</w:t>
            </w:r>
          </w:p>
        </w:tc>
        <w:tc>
          <w:tcPr>
            <w:tcW w:w="1876" w:type="dxa"/>
          </w:tcPr>
          <w:p w14:paraId="23C607D3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993" w:type="dxa"/>
            <w:vAlign w:val="center"/>
          </w:tcPr>
          <w:p w14:paraId="7F26F361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38328ACF" w14:textId="77777777" w:rsidTr="00A574FD">
        <w:tc>
          <w:tcPr>
            <w:tcW w:w="2127" w:type="dxa"/>
          </w:tcPr>
          <w:p w14:paraId="6CE9626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210" w:type="dxa"/>
          </w:tcPr>
          <w:p w14:paraId="50704156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14-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D876445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mariage, la famille, les familles recomposées. Identifier des personnages célèbres en France et retrouver leur domaine de spécialité.</w:t>
            </w:r>
          </w:p>
          <w:p w14:paraId="4E1E97B6" w14:textId="77777777" w:rsidR="00892CA3" w:rsidRPr="00A574FD" w:rsidRDefault="00892CA3" w:rsidP="00892CA3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Comprendre de courtes notices biographiques. Exprimer des sensations et sentiments. Parler des saisons. Situer un lieu géographiquement. Parler et caractériser des lieux.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Comprendre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</w:tcPr>
          <w:p w14:paraId="06AF09A5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93" w:type="dxa"/>
            <w:vAlign w:val="center"/>
          </w:tcPr>
          <w:p w14:paraId="0411C15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72240E1" w14:textId="77777777" w:rsidTr="00A574FD">
        <w:tc>
          <w:tcPr>
            <w:tcW w:w="2127" w:type="dxa"/>
          </w:tcPr>
          <w:p w14:paraId="0603F222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>14</w:t>
            </w:r>
          </w:p>
        </w:tc>
        <w:tc>
          <w:tcPr>
            <w:tcW w:w="4210" w:type="dxa"/>
          </w:tcPr>
          <w:p w14:paraId="606CA80A" w14:textId="77777777" w:rsidR="00892CA3" w:rsidRPr="00A574FD" w:rsidRDefault="00892CA3" w:rsidP="00AD7E86">
            <w:pPr>
              <w:pStyle w:val="a6"/>
              <w:jc w:val="both"/>
              <w:rPr>
                <w:sz w:val="24"/>
                <w:szCs w:val="24"/>
              </w:rPr>
            </w:pPr>
            <w:r w:rsidRPr="00A574FD">
              <w:rPr>
                <w:sz w:val="24"/>
                <w:szCs w:val="24"/>
                <w:lang w:val="fr-FR"/>
              </w:rPr>
              <w:t>C</w:t>
            </w:r>
            <w:r w:rsidRPr="00A574FD">
              <w:rPr>
                <w:sz w:val="24"/>
                <w:szCs w:val="24"/>
              </w:rPr>
              <w:t>РСП: Консультация и прием СРС.</w:t>
            </w:r>
          </w:p>
          <w:p w14:paraId="43776F7C" w14:textId="1B9F68F7" w:rsidR="00A574FD" w:rsidRPr="00927C8E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A574F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  Parler</w:t>
            </w:r>
            <w:proofErr w:type="gramEnd"/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ses loisirs, activités culturelles. Ecrire une lettre de vacances. Les saisons. Le climat. Les départements et territoires d’outre mer. Les activités culturelles à Bruxelles. Découvrir un 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chanteur francophone. Comprendre une chanson à un patrimoine de la chanson francophone.</w:t>
            </w:r>
          </w:p>
        </w:tc>
        <w:tc>
          <w:tcPr>
            <w:tcW w:w="1876" w:type="dxa"/>
          </w:tcPr>
          <w:p w14:paraId="57FCB872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  <w:vAlign w:val="center"/>
          </w:tcPr>
          <w:p w14:paraId="153CC36F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5</w:t>
            </w:r>
          </w:p>
        </w:tc>
      </w:tr>
      <w:tr w:rsidR="00892CA3" w:rsidRPr="00A574FD" w14:paraId="5B7A24B0" w14:textId="77777777" w:rsidTr="00A574FD">
        <w:trPr>
          <w:trHeight w:val="1193"/>
        </w:trPr>
        <w:tc>
          <w:tcPr>
            <w:tcW w:w="2127" w:type="dxa"/>
          </w:tcPr>
          <w:p w14:paraId="581FE37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210" w:type="dxa"/>
          </w:tcPr>
          <w:p w14:paraId="5A66ED87" w14:textId="77777777" w:rsidR="00892CA3" w:rsidRPr="00A574FD" w:rsidRDefault="00892CA3" w:rsidP="00AD7E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15-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:</w:t>
            </w: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 Рубежный контроль </w:t>
            </w:r>
          </w:p>
          <w:p w14:paraId="39B339F2" w14:textId="77777777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Test de vocabulaire, de grammaire</w:t>
            </w:r>
          </w:p>
          <w:p w14:paraId="2BC2D3F4" w14:textId="23111623" w:rsidR="00892CA3" w:rsidRPr="00A574FD" w:rsidRDefault="00892CA3" w:rsidP="00AD7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Evaluation des compétences de Compréhension et Production orale, Compréhension et Production écrite</w:t>
            </w:r>
            <w:r w:rsidR="00A574FD" w:rsidRPr="00A574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1876" w:type="dxa"/>
          </w:tcPr>
          <w:p w14:paraId="6C4A05B7" w14:textId="77777777" w:rsidR="00892CA3" w:rsidRPr="00A574FD" w:rsidRDefault="00892CA3" w:rsidP="00AD7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3" w:type="dxa"/>
          </w:tcPr>
          <w:p w14:paraId="6ECA21A8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0</w:t>
            </w:r>
          </w:p>
        </w:tc>
      </w:tr>
      <w:tr w:rsidR="00892CA3" w:rsidRPr="00A574FD" w14:paraId="4E529ED8" w14:textId="77777777" w:rsidTr="00A574FD">
        <w:tc>
          <w:tcPr>
            <w:tcW w:w="2127" w:type="dxa"/>
          </w:tcPr>
          <w:p w14:paraId="77DE5B1C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285A45F2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76" w:type="dxa"/>
          </w:tcPr>
          <w:p w14:paraId="2A3A29A9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145CFC95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892CA3" w:rsidRPr="00A574FD" w14:paraId="1E79A378" w14:textId="77777777" w:rsidTr="00A574FD">
        <w:tc>
          <w:tcPr>
            <w:tcW w:w="2127" w:type="dxa"/>
          </w:tcPr>
          <w:p w14:paraId="52A49F95" w14:textId="77777777" w:rsidR="00892CA3" w:rsidRPr="00A574FD" w:rsidRDefault="00892CA3" w:rsidP="00AD7E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</w:tcPr>
          <w:p w14:paraId="108AEC2D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74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76" w:type="dxa"/>
          </w:tcPr>
          <w:p w14:paraId="3C93340B" w14:textId="77777777" w:rsidR="00892CA3" w:rsidRPr="00A574FD" w:rsidRDefault="00892CA3" w:rsidP="00AD7E8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3" w:type="dxa"/>
          </w:tcPr>
          <w:p w14:paraId="76405E96" w14:textId="77777777" w:rsidR="00892CA3" w:rsidRPr="00A574FD" w:rsidRDefault="00892CA3" w:rsidP="00AD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4FD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14:paraId="05C73EAD" w14:textId="77777777" w:rsidR="00892CA3" w:rsidRPr="00A574FD" w:rsidRDefault="00892CA3" w:rsidP="00A96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9E072" w14:textId="4D3FC2B3" w:rsidR="00892CA3" w:rsidRPr="00A574FD" w:rsidRDefault="00A44AFC" w:rsidP="00892CA3">
      <w:pPr>
        <w:rPr>
          <w:rFonts w:ascii="Times New Roman" w:hAnsi="Times New Roman" w:cs="Times New Roman"/>
          <w:sz w:val="24"/>
          <w:szCs w:val="24"/>
        </w:rPr>
      </w:pPr>
      <w:r w:rsidRPr="00A44A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DA7A0" wp14:editId="118044D1">
            <wp:extent cx="6067425" cy="1819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42EE2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7B877A27" w14:textId="77777777" w:rsidR="00892CA3" w:rsidRPr="00A574FD" w:rsidRDefault="00892CA3" w:rsidP="00892CA3">
      <w:pPr>
        <w:rPr>
          <w:rFonts w:ascii="Times New Roman" w:hAnsi="Times New Roman" w:cs="Times New Roman"/>
          <w:sz w:val="24"/>
          <w:szCs w:val="24"/>
        </w:rPr>
      </w:pPr>
    </w:p>
    <w:p w14:paraId="1DF81A45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149438" w14:textId="77777777" w:rsidR="00DA233E" w:rsidRPr="00A574FD" w:rsidRDefault="00DA233E" w:rsidP="00DA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DCB314" w14:textId="77777777" w:rsidR="00DA233E" w:rsidRPr="00A574FD" w:rsidRDefault="00DA233E" w:rsidP="00DA233E">
      <w:pPr>
        <w:tabs>
          <w:tab w:val="left" w:pos="5010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6CEFD68" w14:textId="77777777" w:rsidR="00DC4569" w:rsidRPr="00A574FD" w:rsidRDefault="00DC4569">
      <w:pPr>
        <w:rPr>
          <w:rFonts w:ascii="Times New Roman" w:hAnsi="Times New Roman" w:cs="Times New Roman"/>
          <w:sz w:val="24"/>
          <w:szCs w:val="24"/>
        </w:rPr>
      </w:pPr>
    </w:p>
    <w:sectPr w:rsidR="00DC4569" w:rsidRPr="00A574FD" w:rsidSect="00B62B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051"/>
    <w:multiLevelType w:val="hybridMultilevel"/>
    <w:tmpl w:val="7048EB14"/>
    <w:lvl w:ilvl="0" w:tplc="0B283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A7C"/>
    <w:multiLevelType w:val="hybridMultilevel"/>
    <w:tmpl w:val="9A286004"/>
    <w:lvl w:ilvl="0" w:tplc="D452C4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E74B4A"/>
    <w:multiLevelType w:val="hybridMultilevel"/>
    <w:tmpl w:val="270A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612"/>
    <w:multiLevelType w:val="hybridMultilevel"/>
    <w:tmpl w:val="AD345336"/>
    <w:lvl w:ilvl="0" w:tplc="BBB0EC7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3E"/>
    <w:rsid w:val="00132467"/>
    <w:rsid w:val="001A433B"/>
    <w:rsid w:val="001A5289"/>
    <w:rsid w:val="00252D44"/>
    <w:rsid w:val="002F7AD5"/>
    <w:rsid w:val="003E6D1F"/>
    <w:rsid w:val="004827F9"/>
    <w:rsid w:val="004B15BB"/>
    <w:rsid w:val="00560236"/>
    <w:rsid w:val="00594EDF"/>
    <w:rsid w:val="006A4439"/>
    <w:rsid w:val="007017A5"/>
    <w:rsid w:val="00892CA3"/>
    <w:rsid w:val="00927C8E"/>
    <w:rsid w:val="00A00BAB"/>
    <w:rsid w:val="00A44AFC"/>
    <w:rsid w:val="00A574FD"/>
    <w:rsid w:val="00A96125"/>
    <w:rsid w:val="00AB7CB7"/>
    <w:rsid w:val="00C33F9C"/>
    <w:rsid w:val="00C57011"/>
    <w:rsid w:val="00DA233E"/>
    <w:rsid w:val="00DC4569"/>
    <w:rsid w:val="00F2575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CEC11"/>
  <w14:defaultImageDpi w14:val="300"/>
  <w15:docId w15:val="{CD0DE3C8-EE40-42E7-B709-FD4D22EC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3E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33E"/>
    <w:rPr>
      <w:rFonts w:eastAsiaTheme="minorHAns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A23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233E"/>
    <w:pPr>
      <w:ind w:left="720"/>
      <w:contextualSpacing/>
    </w:pPr>
  </w:style>
  <w:style w:type="paragraph" w:styleId="a6">
    <w:name w:val="No Spacing"/>
    <w:link w:val="a7"/>
    <w:uiPriority w:val="1"/>
    <w:qFormat/>
    <w:rsid w:val="00DA233E"/>
    <w:rPr>
      <w:rFonts w:ascii="Times New Roman" w:eastAsia="Times New Roman" w:hAnsi="Times New Roman" w:cs="Times New Roman"/>
      <w:lang w:val="ru-RU"/>
    </w:rPr>
  </w:style>
  <w:style w:type="character" w:customStyle="1" w:styleId="a7">
    <w:name w:val="Без интервала Знак"/>
    <w:link w:val="a6"/>
    <w:uiPriority w:val="1"/>
    <w:locked/>
    <w:rsid w:val="00DA233E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F"/>
    <w:rPr>
      <w:rFonts w:ascii="Segoe UI" w:eastAsiaTheme="minorHAns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almash.seidik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caisfacile.com" TargetMode="External"/><Relationship Id="rId5" Type="http://schemas.openxmlformats.org/officeDocument/2006/relationships/hyperlink" Target="http://enseigner.tv5mond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Сейдикенова Алмаш</cp:lastModifiedBy>
  <cp:revision>24</cp:revision>
  <cp:lastPrinted>2018-02-17T08:56:00Z</cp:lastPrinted>
  <dcterms:created xsi:type="dcterms:W3CDTF">2018-02-13T19:39:00Z</dcterms:created>
  <dcterms:modified xsi:type="dcterms:W3CDTF">2018-08-03T11:02:00Z</dcterms:modified>
</cp:coreProperties>
</file>